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0000" w:rsidRDefault="00736C2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Name:</w:t>
      </w:r>
    </w:p>
    <w:p w:rsidR="00000000" w:rsidRDefault="00736C2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Professor:</w:t>
      </w:r>
    </w:p>
    <w:p w:rsidR="00000000" w:rsidRDefault="00736C2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Course:</w:t>
      </w:r>
    </w:p>
    <w:p w:rsidR="00000000" w:rsidRDefault="00736C2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Date:</w:t>
      </w:r>
    </w:p>
    <w:p w:rsidR="00000000" w:rsidRDefault="00736C2E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Quantitative Questionnaire</w:t>
      </w:r>
    </w:p>
    <w:p w:rsidR="00000000" w:rsidRDefault="00736C2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 research that I recently conducted was to determine the issues, which organizations in the contemporary business environment face in the context of leadership and management. In order to get a dee</w:t>
      </w:r>
      <w:r>
        <w:rPr>
          <w:sz w:val="24"/>
          <w:szCs w:val="24"/>
        </w:rPr>
        <w:t>per insight about the issue, I decided to follow up the qualitative interviews with a quantitative study. In this follow-up study I designed several questions, which would offer newer perspectives. The questions are outlined as follows,</w:t>
      </w:r>
    </w:p>
    <w:p w:rsidR="00A530BA" w:rsidRDefault="00736C2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What is the percent</w:t>
      </w:r>
      <w:r>
        <w:rPr>
          <w:sz w:val="24"/>
          <w:szCs w:val="24"/>
        </w:rPr>
        <w:t>age rate of employee retainment in startup businesses where managers and leaders have limited experience?</w:t>
      </w:r>
    </w:p>
    <w:p w:rsidR="00A530BA" w:rsidRDefault="00736C2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How many approaches can an organization use to ensure organizational development is achieved?</w:t>
      </w:r>
    </w:p>
    <w:p w:rsidR="00A530BA" w:rsidRDefault="00736C2E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What resources should leaders and managers have to help </w:t>
      </w:r>
      <w:r>
        <w:rPr>
          <w:sz w:val="24"/>
          <w:szCs w:val="24"/>
        </w:rPr>
        <w:t>them achieve organizational objectives?</w:t>
      </w:r>
    </w:p>
    <w:p w:rsidR="00A530BA" w:rsidRDefault="00736C2E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This survey would be performed using the cross-sectional survey. This approach will ensure that different variables can be evaluated at the same time. In order to have a good and usable questionnaire, I will ensure t</w:t>
      </w:r>
      <w:r>
        <w:rPr>
          <w:sz w:val="24"/>
          <w:szCs w:val="24"/>
        </w:rPr>
        <w:t xml:space="preserve">hat it is valid bu asking questions which are clear and understandable. I will also ensure that it is reliable, by having the same answers if the questions </w:t>
      </w:r>
      <w:r>
        <w:rPr>
          <w:sz w:val="24"/>
          <w:szCs w:val="24"/>
        </w:rPr>
        <w:lastRenderedPageBreak/>
        <w:t>were presented more than once. Further, I will make the questions interesting, to ensure that partic</w:t>
      </w:r>
      <w:r>
        <w:rPr>
          <w:sz w:val="24"/>
          <w:szCs w:val="24"/>
        </w:rPr>
        <w:t xml:space="preserve">ipants are fully engaged. Lastly, I will ensure that it is useful by having questions designed to address the objectives of the research. </w:t>
      </w:r>
    </w:p>
    <w:sectPr w:rsidR="00A530B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736C2E">
      <w:pPr>
        <w:spacing w:after="0" w:line="240" w:lineRule="auto"/>
      </w:pPr>
      <w:r>
        <w:separator/>
      </w:r>
    </w:p>
  </w:endnote>
  <w:endnote w:type="continuationSeparator" w:id="0">
    <w:p w:rsidR="00000000" w:rsidRDefault="00736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0000" w:rsidRDefault="00736C2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736C2E">
      <w:pPr>
        <w:spacing w:after="0" w:line="240" w:lineRule="auto"/>
      </w:pPr>
      <w:r>
        <w:separator/>
      </w:r>
    </w:p>
  </w:footnote>
  <w:footnote w:type="continuationSeparator" w:id="0">
    <w:p w:rsidR="00000000" w:rsidRDefault="00736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00000" w:rsidRDefault="00736C2E">
    <w:pPr>
      <w:pStyle w:val="Header"/>
      <w:jc w:val="right"/>
    </w:pPr>
    <w:r>
      <w:t>Surname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36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36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defaultTabStop w:val="72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736C2E"/>
    <w:rsid w:val="00A5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0"/>
  <w15:chartTrackingRefBased/>
  <w15:docId w15:val="{EEB941D6-3AC8-9240-8FE8-680E60B42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rPr>
      <w:rFonts w:ascii="Calibri" w:eastAsia="SimSun" w:hAnsi="Calibri" w:cs="Times New Roman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2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Infinix X650D</dc:creator>
  <cp:keywords/>
  <cp:lastModifiedBy>francmtk91@gmail.com</cp:lastModifiedBy>
  <cp:revision>2</cp:revision>
  <dcterms:created xsi:type="dcterms:W3CDTF">2020-11-06T14:50:00Z</dcterms:created>
  <dcterms:modified xsi:type="dcterms:W3CDTF">2020-11-06T14:50:00Z</dcterms:modified>
</cp:coreProperties>
</file>